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77777777"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66B1CC61">
                <wp:simplePos x="0" y="0"/>
                <wp:positionH relativeFrom="margin">
                  <wp:posOffset>2996565</wp:posOffset>
                </wp:positionH>
                <wp:positionV relativeFrom="paragraph">
                  <wp:posOffset>0</wp:posOffset>
                </wp:positionV>
                <wp:extent cx="2613660" cy="267652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676525"/>
                        </a:xfrm>
                        <a:prstGeom prst="rect">
                          <a:avLst/>
                        </a:prstGeom>
                        <a:solidFill>
                          <a:srgbClr val="FFFFFF"/>
                        </a:solidFill>
                        <a:ln w="9525">
                          <a:noFill/>
                          <a:miter lim="800000"/>
                          <a:headEnd/>
                          <a:tailEnd/>
                        </a:ln>
                      </wps:spPr>
                      <wps:txbx>
                        <w:txbxContent>
                          <w:p w14:paraId="73B54F83" w14:textId="77777777" w:rsidR="0051175E" w:rsidRPr="0051175E" w:rsidRDefault="0051175E" w:rsidP="0051175E">
                            <w:pPr>
                              <w:spacing w:after="0" w:line="360" w:lineRule="auto"/>
                              <w:jc w:val="both"/>
                              <w:rPr>
                                <w:rFonts w:ascii="Arial" w:hAnsi="Arial" w:cs="Arial"/>
                                <w:b/>
                                <w:sz w:val="21"/>
                                <w:szCs w:val="21"/>
                              </w:rPr>
                            </w:pPr>
                            <w:r w:rsidRPr="0051175E">
                              <w:rPr>
                                <w:rFonts w:ascii="Arial" w:hAnsi="Arial" w:cs="Arial"/>
                                <w:b/>
                                <w:sz w:val="21"/>
                                <w:szCs w:val="21"/>
                              </w:rPr>
                              <w:t>PROCEDIMIENTO ESPECIAL SANCIONADOR</w:t>
                            </w:r>
                          </w:p>
                          <w:p w14:paraId="0DB85253" w14:textId="77777777" w:rsidR="0051175E" w:rsidRPr="0051175E" w:rsidRDefault="0051175E" w:rsidP="0051175E">
                            <w:pPr>
                              <w:spacing w:after="0" w:line="360" w:lineRule="auto"/>
                              <w:jc w:val="both"/>
                              <w:rPr>
                                <w:rFonts w:ascii="Arial" w:hAnsi="Arial" w:cs="Arial"/>
                                <w:b/>
                                <w:sz w:val="21"/>
                                <w:szCs w:val="21"/>
                              </w:rPr>
                            </w:pPr>
                            <w:r w:rsidRPr="0051175E">
                              <w:rPr>
                                <w:rFonts w:ascii="Arial" w:hAnsi="Arial" w:cs="Arial"/>
                                <w:b/>
                                <w:sz w:val="21"/>
                                <w:szCs w:val="21"/>
                              </w:rPr>
                              <w:t xml:space="preserve">EXPEDIENTE: </w:t>
                            </w:r>
                            <w:r w:rsidRPr="0051175E">
                              <w:rPr>
                                <w:rFonts w:ascii="Arial" w:hAnsi="Arial" w:cs="Arial"/>
                                <w:bCs/>
                                <w:sz w:val="21"/>
                                <w:szCs w:val="21"/>
                              </w:rPr>
                              <w:t>TEEA-PES-007/2021.</w:t>
                            </w:r>
                            <w:r w:rsidRPr="0051175E">
                              <w:rPr>
                                <w:rFonts w:ascii="Arial" w:hAnsi="Arial" w:cs="Arial"/>
                                <w:b/>
                                <w:sz w:val="21"/>
                                <w:szCs w:val="21"/>
                              </w:rPr>
                              <w:t xml:space="preserve"> </w:t>
                            </w:r>
                          </w:p>
                          <w:p w14:paraId="733AE5D5" w14:textId="77777777" w:rsidR="0051175E" w:rsidRPr="0051175E" w:rsidRDefault="0051175E" w:rsidP="0051175E">
                            <w:pPr>
                              <w:spacing w:after="0" w:line="360" w:lineRule="auto"/>
                              <w:jc w:val="both"/>
                              <w:rPr>
                                <w:rFonts w:ascii="Arial" w:hAnsi="Arial" w:cs="Arial"/>
                                <w:bCs/>
                                <w:sz w:val="21"/>
                                <w:szCs w:val="21"/>
                              </w:rPr>
                            </w:pPr>
                            <w:r w:rsidRPr="0051175E">
                              <w:rPr>
                                <w:rFonts w:ascii="Arial" w:hAnsi="Arial" w:cs="Arial"/>
                                <w:b/>
                                <w:sz w:val="21"/>
                                <w:szCs w:val="21"/>
                              </w:rPr>
                              <w:t xml:space="preserve">DENUNCIANTE: </w:t>
                            </w:r>
                            <w:r w:rsidRPr="0051175E">
                              <w:rPr>
                                <w:rFonts w:ascii="Arial" w:hAnsi="Arial" w:cs="Arial"/>
                                <w:bCs/>
                                <w:sz w:val="21"/>
                                <w:szCs w:val="21"/>
                              </w:rPr>
                              <w:t>Araceli Barrón Martínez.</w:t>
                            </w:r>
                          </w:p>
                          <w:p w14:paraId="3590189C" w14:textId="77777777" w:rsidR="0051175E" w:rsidRPr="0051175E" w:rsidRDefault="0051175E" w:rsidP="0051175E">
                            <w:pPr>
                              <w:spacing w:after="0" w:line="360" w:lineRule="auto"/>
                              <w:jc w:val="both"/>
                              <w:rPr>
                                <w:rFonts w:ascii="Arial" w:hAnsi="Arial" w:cs="Arial"/>
                                <w:b/>
                                <w:sz w:val="21"/>
                                <w:szCs w:val="21"/>
                              </w:rPr>
                            </w:pPr>
                            <w:r w:rsidRPr="0051175E">
                              <w:rPr>
                                <w:rFonts w:ascii="Arial" w:hAnsi="Arial" w:cs="Arial"/>
                                <w:b/>
                                <w:sz w:val="21"/>
                                <w:szCs w:val="21"/>
                              </w:rPr>
                              <w:t xml:space="preserve">DENUNCIADOS: </w:t>
                            </w:r>
                            <w:r w:rsidRPr="0051175E">
                              <w:rPr>
                                <w:rFonts w:ascii="Arial" w:hAnsi="Arial" w:cs="Arial"/>
                                <w:bCs/>
                                <w:sz w:val="21"/>
                                <w:szCs w:val="21"/>
                              </w:rPr>
                              <w:t>Juan Alberto Venegas Hernández y Marco Antonio Martínez Proa, integrantes del Comité Ejecutivo Estatal de MORENA.</w:t>
                            </w:r>
                          </w:p>
                          <w:p w14:paraId="6C966CDF" w14:textId="740CF8CD" w:rsidR="00757D9D" w:rsidRPr="0051175E" w:rsidRDefault="0051175E" w:rsidP="0051175E">
                            <w:pPr>
                              <w:spacing w:after="0" w:line="360" w:lineRule="auto"/>
                              <w:jc w:val="both"/>
                              <w:rPr>
                                <w:rFonts w:ascii="Arial" w:hAnsi="Arial" w:cs="Arial"/>
                                <w:bCs/>
                                <w:sz w:val="21"/>
                                <w:szCs w:val="21"/>
                              </w:rPr>
                            </w:pPr>
                            <w:r w:rsidRPr="0051175E">
                              <w:rPr>
                                <w:rFonts w:ascii="Arial" w:hAnsi="Arial" w:cs="Arial"/>
                                <w:b/>
                                <w:sz w:val="21"/>
                                <w:szCs w:val="21"/>
                              </w:rPr>
                              <w:t xml:space="preserve">MAGISTRADA PONENTE: </w:t>
                            </w:r>
                            <w:r w:rsidRPr="0051175E">
                              <w:rPr>
                                <w:rFonts w:ascii="Arial" w:hAnsi="Arial" w:cs="Arial"/>
                                <w:bCs/>
                                <w:sz w:val="21"/>
                                <w:szCs w:val="21"/>
                              </w:rPr>
                              <w:t>Laura Hortensia Llamas Hernández.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5.95pt;margin-top:0;width:205.8pt;height:21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a9JAIAACMEAAAOAAAAZHJzL2Uyb0RvYy54bWysU81u2zAMvg/YOwi6L068xG2NOEWXLsOA&#10;7gfo9gCMJMfCZNGTlNjZ05eS0zTbbsN0EEiR/Eh+pJa3Q2vYQTmv0VZ8NplypqxAqe2u4t+/bd5c&#10;c+YDWAkGrar4UXl+u3r9atl3pcqxQSOVYwRifdl3FW9C6Mos86JRLfgJdsqSsUbXQiDV7TLpoCf0&#10;1mT5dFpkPTrZORTKe3q9H418lfDrWonwpa69CsxUnGoL6Xbp3sY7Wy2h3DnoGi1OZcA/VNGCtpT0&#10;DHUPAdje6b+gWi0ceqzDRGCbYV1roVIP1M1s+kc3jw10KvVC5PjuTJP/f7Di8+GrY1pWPOfMQksj&#10;Wu9BOmRSsaCGgCyPJPWdL8n3sSPvMLzDgYadGvbdA4ofnllcN2B36s457BsFkoqcxcjsInTE8RFk&#10;239CSdlgHzABDbVrI4PECSN0GtbxPCCqgwl6zIvZ26IgkyBbXlwVi3yRckD5HN45Hz4obFkUKu5o&#10;AxI8HB58iOVA+ewSs3k0Wm60MUlxu+3aOHYA2pZNOif039yMZX3Fb2LuGGUxxqdFanWgbTa6rfj1&#10;NJ4YDmWk472VSQ6gzShTJcae+ImUjOSEYTuQYyRti/JITDkct5Z+GQkNul+c9bSxFfc/9+AUZ+aj&#10;JbZvZvN5XPGkzBdXOSnu0rK9tIAVBFXxwNkorkP6FmNHdzSVWie+Xio51UqbmGg8/Zq46pd68nr5&#10;26snAAAA//8DAFBLAwQUAAYACAAAACEAUxBr+d0AAAAIAQAADwAAAGRycy9kb3ducmV2LnhtbEyP&#10;wU7DMBBE70j8g7VIXBB1UpomTeNUgATi2tIP2MRuEjVeR7HbpH/PcoLjzoxm3xS72fbiakbfOVIQ&#10;LyIQhmqnO2oUHL8/njMQPiBp7B0ZBTfjYVfe3xWYazfR3lwPoRFcQj5HBW0IQy6lr1tj0S/cYIi9&#10;kxstBj7HRuoRJy63vVxG0Vpa7Ig/tDiY99bU58PFKjh9TU/JZqo+wzHdr9Zv2KWVuyn1+DC/bkEE&#10;M4e/MPziMzqUzFS5C2kvegWrNN5wVAEvYjvLXhIQFevLOAFZFvL/gPIHAAD//wMAUEsBAi0AFAAG&#10;AAgAAAAhALaDOJL+AAAA4QEAABMAAAAAAAAAAAAAAAAAAAAAAFtDb250ZW50X1R5cGVzXS54bWxQ&#10;SwECLQAUAAYACAAAACEAOP0h/9YAAACUAQAACwAAAAAAAAAAAAAAAAAvAQAAX3JlbHMvLnJlbHNQ&#10;SwECLQAUAAYACAAAACEA8rFmvSQCAAAjBAAADgAAAAAAAAAAAAAAAAAuAgAAZHJzL2Uyb0RvYy54&#10;bWxQSwECLQAUAAYACAAAACEAUxBr+d0AAAAIAQAADwAAAAAAAAAAAAAAAAB+BAAAZHJzL2Rvd25y&#10;ZXYueG1sUEsFBgAAAAAEAAQA8wAAAIgFAAAAAA==&#10;" stroked="f">
                <v:textbox>
                  <w:txbxContent>
                    <w:p w14:paraId="73B54F83" w14:textId="77777777" w:rsidR="0051175E" w:rsidRPr="0051175E" w:rsidRDefault="0051175E" w:rsidP="0051175E">
                      <w:pPr>
                        <w:spacing w:after="0" w:line="360" w:lineRule="auto"/>
                        <w:jc w:val="both"/>
                        <w:rPr>
                          <w:rFonts w:ascii="Arial" w:hAnsi="Arial" w:cs="Arial"/>
                          <w:b/>
                          <w:sz w:val="21"/>
                          <w:szCs w:val="21"/>
                        </w:rPr>
                      </w:pPr>
                      <w:r w:rsidRPr="0051175E">
                        <w:rPr>
                          <w:rFonts w:ascii="Arial" w:hAnsi="Arial" w:cs="Arial"/>
                          <w:b/>
                          <w:sz w:val="21"/>
                          <w:szCs w:val="21"/>
                        </w:rPr>
                        <w:t>PROCEDIMIENTO ESPECIAL SANCIONADOR</w:t>
                      </w:r>
                    </w:p>
                    <w:p w14:paraId="0DB85253" w14:textId="77777777" w:rsidR="0051175E" w:rsidRPr="0051175E" w:rsidRDefault="0051175E" w:rsidP="0051175E">
                      <w:pPr>
                        <w:spacing w:after="0" w:line="360" w:lineRule="auto"/>
                        <w:jc w:val="both"/>
                        <w:rPr>
                          <w:rFonts w:ascii="Arial" w:hAnsi="Arial" w:cs="Arial"/>
                          <w:b/>
                          <w:sz w:val="21"/>
                          <w:szCs w:val="21"/>
                        </w:rPr>
                      </w:pPr>
                      <w:r w:rsidRPr="0051175E">
                        <w:rPr>
                          <w:rFonts w:ascii="Arial" w:hAnsi="Arial" w:cs="Arial"/>
                          <w:b/>
                          <w:sz w:val="21"/>
                          <w:szCs w:val="21"/>
                        </w:rPr>
                        <w:t xml:space="preserve">EXPEDIENTE: </w:t>
                      </w:r>
                      <w:r w:rsidRPr="0051175E">
                        <w:rPr>
                          <w:rFonts w:ascii="Arial" w:hAnsi="Arial" w:cs="Arial"/>
                          <w:bCs/>
                          <w:sz w:val="21"/>
                          <w:szCs w:val="21"/>
                        </w:rPr>
                        <w:t>TEEA-PES-007/2021.</w:t>
                      </w:r>
                      <w:r w:rsidRPr="0051175E">
                        <w:rPr>
                          <w:rFonts w:ascii="Arial" w:hAnsi="Arial" w:cs="Arial"/>
                          <w:b/>
                          <w:sz w:val="21"/>
                          <w:szCs w:val="21"/>
                        </w:rPr>
                        <w:t xml:space="preserve"> </w:t>
                      </w:r>
                    </w:p>
                    <w:p w14:paraId="733AE5D5" w14:textId="77777777" w:rsidR="0051175E" w:rsidRPr="0051175E" w:rsidRDefault="0051175E" w:rsidP="0051175E">
                      <w:pPr>
                        <w:spacing w:after="0" w:line="360" w:lineRule="auto"/>
                        <w:jc w:val="both"/>
                        <w:rPr>
                          <w:rFonts w:ascii="Arial" w:hAnsi="Arial" w:cs="Arial"/>
                          <w:bCs/>
                          <w:sz w:val="21"/>
                          <w:szCs w:val="21"/>
                        </w:rPr>
                      </w:pPr>
                      <w:r w:rsidRPr="0051175E">
                        <w:rPr>
                          <w:rFonts w:ascii="Arial" w:hAnsi="Arial" w:cs="Arial"/>
                          <w:b/>
                          <w:sz w:val="21"/>
                          <w:szCs w:val="21"/>
                        </w:rPr>
                        <w:t xml:space="preserve">DENUNCIANTE: </w:t>
                      </w:r>
                      <w:r w:rsidRPr="0051175E">
                        <w:rPr>
                          <w:rFonts w:ascii="Arial" w:hAnsi="Arial" w:cs="Arial"/>
                          <w:bCs/>
                          <w:sz w:val="21"/>
                          <w:szCs w:val="21"/>
                        </w:rPr>
                        <w:t>Araceli Barrón Martínez.</w:t>
                      </w:r>
                    </w:p>
                    <w:p w14:paraId="3590189C" w14:textId="77777777" w:rsidR="0051175E" w:rsidRPr="0051175E" w:rsidRDefault="0051175E" w:rsidP="0051175E">
                      <w:pPr>
                        <w:spacing w:after="0" w:line="360" w:lineRule="auto"/>
                        <w:jc w:val="both"/>
                        <w:rPr>
                          <w:rFonts w:ascii="Arial" w:hAnsi="Arial" w:cs="Arial"/>
                          <w:b/>
                          <w:sz w:val="21"/>
                          <w:szCs w:val="21"/>
                        </w:rPr>
                      </w:pPr>
                      <w:r w:rsidRPr="0051175E">
                        <w:rPr>
                          <w:rFonts w:ascii="Arial" w:hAnsi="Arial" w:cs="Arial"/>
                          <w:b/>
                          <w:sz w:val="21"/>
                          <w:szCs w:val="21"/>
                        </w:rPr>
                        <w:t xml:space="preserve">DENUNCIADOS: </w:t>
                      </w:r>
                      <w:r w:rsidRPr="0051175E">
                        <w:rPr>
                          <w:rFonts w:ascii="Arial" w:hAnsi="Arial" w:cs="Arial"/>
                          <w:bCs/>
                          <w:sz w:val="21"/>
                          <w:szCs w:val="21"/>
                        </w:rPr>
                        <w:t>Juan Alberto Venegas Hernández y Marco Antonio Martínez Proa, integrantes del Comité Ejecutivo Estatal de MORENA.</w:t>
                      </w:r>
                    </w:p>
                    <w:p w14:paraId="6C966CDF" w14:textId="740CF8CD" w:rsidR="00757D9D" w:rsidRPr="0051175E" w:rsidRDefault="0051175E" w:rsidP="0051175E">
                      <w:pPr>
                        <w:spacing w:after="0" w:line="360" w:lineRule="auto"/>
                        <w:jc w:val="both"/>
                        <w:rPr>
                          <w:rFonts w:ascii="Arial" w:hAnsi="Arial" w:cs="Arial"/>
                          <w:bCs/>
                          <w:sz w:val="21"/>
                          <w:szCs w:val="21"/>
                        </w:rPr>
                      </w:pPr>
                      <w:r w:rsidRPr="0051175E">
                        <w:rPr>
                          <w:rFonts w:ascii="Arial" w:hAnsi="Arial" w:cs="Arial"/>
                          <w:b/>
                          <w:sz w:val="21"/>
                          <w:szCs w:val="21"/>
                        </w:rPr>
                        <w:t xml:space="preserve">MAGISTRADA PONENTE: </w:t>
                      </w:r>
                      <w:r w:rsidRPr="0051175E">
                        <w:rPr>
                          <w:rFonts w:ascii="Arial" w:hAnsi="Arial" w:cs="Arial"/>
                          <w:bCs/>
                          <w:sz w:val="21"/>
                          <w:szCs w:val="21"/>
                        </w:rPr>
                        <w:t>Laura Hortensia Llamas Hernández.</w:t>
                      </w:r>
                    </w:p>
                  </w:txbxContent>
                </v:textbox>
                <w10:wrap type="square" anchorx="margin"/>
              </v:shape>
            </w:pict>
          </mc:Fallback>
        </mc:AlternateContent>
      </w:r>
    </w:p>
    <w:p w14:paraId="7BD2768F" w14:textId="77777777" w:rsidR="00134668" w:rsidRPr="00855D91" w:rsidRDefault="00134668" w:rsidP="00502BDD">
      <w:pPr>
        <w:spacing w:after="0" w:line="360" w:lineRule="auto"/>
        <w:jc w:val="both"/>
        <w:rPr>
          <w:rFonts w:ascii="Arial" w:eastAsia="Times New Roman" w:hAnsi="Arial" w:cs="Arial"/>
          <w:b/>
          <w:bCs/>
          <w:lang w:eastAsia="es-ES"/>
        </w:rPr>
      </w:pPr>
    </w:p>
    <w:p w14:paraId="541B487B" w14:textId="77777777" w:rsidR="00756427" w:rsidRPr="00855D91" w:rsidRDefault="00756427" w:rsidP="00502BDD">
      <w:pPr>
        <w:spacing w:after="0" w:line="360" w:lineRule="auto"/>
        <w:jc w:val="both"/>
        <w:rPr>
          <w:rFonts w:ascii="Arial" w:eastAsia="Times New Roman" w:hAnsi="Arial" w:cs="Arial"/>
          <w:b/>
          <w:lang w:eastAsia="es-ES"/>
        </w:rPr>
      </w:pPr>
    </w:p>
    <w:p w14:paraId="35B86C54" w14:textId="77777777"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1B3B734C" w14:textId="77777777" w:rsidR="00145573" w:rsidRDefault="00145573" w:rsidP="00892F6F">
      <w:pPr>
        <w:jc w:val="both"/>
        <w:rPr>
          <w:rFonts w:ascii="Arial" w:eastAsia="Times New Roman" w:hAnsi="Arial" w:cs="Arial"/>
          <w:b/>
          <w:sz w:val="20"/>
          <w:szCs w:val="20"/>
          <w:lang w:eastAsia="es-ES"/>
        </w:rPr>
      </w:pPr>
    </w:p>
    <w:p w14:paraId="206D1638" w14:textId="77777777" w:rsidR="002534AB" w:rsidRDefault="002534AB" w:rsidP="00892F6F">
      <w:pPr>
        <w:jc w:val="both"/>
        <w:rPr>
          <w:rFonts w:ascii="Arial" w:eastAsia="Times New Roman" w:hAnsi="Arial" w:cs="Arial"/>
          <w:b/>
          <w:sz w:val="20"/>
          <w:szCs w:val="20"/>
          <w:lang w:eastAsia="es-ES"/>
        </w:rPr>
      </w:pPr>
    </w:p>
    <w:p w14:paraId="24BA5031" w14:textId="4FBD174D" w:rsidR="00224B05" w:rsidRPr="006838D5" w:rsidRDefault="00855D91" w:rsidP="00892F6F">
      <w:pPr>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V I S T O </w:t>
      </w:r>
      <w:r w:rsidRPr="004069F0">
        <w:rPr>
          <w:rFonts w:ascii="Arial" w:eastAsia="Times New Roman" w:hAnsi="Arial" w:cs="Arial"/>
          <w:sz w:val="20"/>
          <w:szCs w:val="20"/>
          <w:lang w:eastAsia="es-ES"/>
        </w:rPr>
        <w:t xml:space="preserve">el estado actual que guardan las constancias procesales que integran </w:t>
      </w:r>
      <w:r w:rsidR="00654D28" w:rsidRPr="004069F0">
        <w:rPr>
          <w:rFonts w:ascii="Arial" w:eastAsia="Times New Roman" w:hAnsi="Arial" w:cs="Arial"/>
          <w:sz w:val="20"/>
          <w:szCs w:val="20"/>
          <w:lang w:eastAsia="es-ES"/>
        </w:rPr>
        <w:t>el</w:t>
      </w:r>
      <w:r w:rsidR="00BD1C45">
        <w:rPr>
          <w:rFonts w:ascii="Arial" w:eastAsia="Times New Roman" w:hAnsi="Arial" w:cs="Arial"/>
          <w:sz w:val="20"/>
          <w:szCs w:val="20"/>
          <w:lang w:eastAsia="es-ES"/>
        </w:rPr>
        <w:t xml:space="preserve"> </w:t>
      </w:r>
      <w:r w:rsidR="0051175E">
        <w:rPr>
          <w:rFonts w:ascii="Arial" w:eastAsia="Times New Roman" w:hAnsi="Arial" w:cs="Arial"/>
          <w:sz w:val="20"/>
          <w:szCs w:val="20"/>
          <w:lang w:eastAsia="es-ES"/>
        </w:rPr>
        <w:t>Procedimiento Especial Sancionador</w:t>
      </w:r>
      <w:r w:rsidR="00DB2702" w:rsidRPr="004069F0">
        <w:rPr>
          <w:rFonts w:ascii="Arial" w:eastAsia="Times New Roman" w:hAnsi="Arial" w:cs="Arial"/>
          <w:sz w:val="20"/>
          <w:szCs w:val="20"/>
          <w:lang w:eastAsia="es-ES"/>
        </w:rPr>
        <w:t>, promovido por</w:t>
      </w:r>
      <w:r w:rsidR="00C341A4">
        <w:rPr>
          <w:rFonts w:ascii="Arial" w:eastAsia="Times New Roman" w:hAnsi="Arial" w:cs="Arial"/>
          <w:sz w:val="20"/>
          <w:szCs w:val="20"/>
          <w:lang w:eastAsia="es-ES"/>
        </w:rPr>
        <w:t xml:space="preserve"> la C.</w:t>
      </w:r>
      <w:r w:rsidR="0051175E">
        <w:rPr>
          <w:rFonts w:ascii="Arial" w:eastAsia="Times New Roman" w:hAnsi="Arial" w:cs="Arial"/>
          <w:sz w:val="20"/>
          <w:szCs w:val="20"/>
          <w:lang w:eastAsia="es-ES"/>
        </w:rPr>
        <w:t xml:space="preserve"> </w:t>
      </w:r>
      <w:r w:rsidR="0051175E" w:rsidRPr="0051175E">
        <w:rPr>
          <w:rFonts w:ascii="Arial" w:eastAsia="Times New Roman" w:hAnsi="Arial" w:cs="Arial"/>
          <w:sz w:val="20"/>
          <w:szCs w:val="20"/>
          <w:lang w:eastAsia="es-ES"/>
        </w:rPr>
        <w:t>Araceli Barrón Martínez</w:t>
      </w:r>
      <w:r w:rsidR="00BF467C">
        <w:rPr>
          <w:rFonts w:ascii="Arial" w:eastAsia="Times New Roman" w:hAnsi="Arial" w:cs="Arial"/>
          <w:sz w:val="20"/>
          <w:szCs w:val="20"/>
          <w:lang w:eastAsia="es-ES"/>
        </w:rPr>
        <w:t>,</w:t>
      </w:r>
      <w:r w:rsidR="00335F32">
        <w:rPr>
          <w:rFonts w:ascii="Arial" w:eastAsia="Times New Roman" w:hAnsi="Arial" w:cs="Arial"/>
          <w:sz w:val="20"/>
          <w:szCs w:val="20"/>
          <w:lang w:eastAsia="es-ES"/>
        </w:rPr>
        <w:t xml:space="preserve"> en contra</w:t>
      </w:r>
      <w:r w:rsidR="0051175E">
        <w:rPr>
          <w:rFonts w:ascii="Arial" w:eastAsia="Times New Roman" w:hAnsi="Arial" w:cs="Arial"/>
          <w:sz w:val="20"/>
          <w:szCs w:val="20"/>
          <w:lang w:eastAsia="es-ES"/>
        </w:rPr>
        <w:t xml:space="preserve"> de </w:t>
      </w:r>
      <w:r w:rsidR="0051175E" w:rsidRPr="0051175E">
        <w:rPr>
          <w:rFonts w:ascii="Arial" w:eastAsia="Times New Roman" w:hAnsi="Arial" w:cs="Arial"/>
          <w:sz w:val="20"/>
          <w:szCs w:val="20"/>
          <w:lang w:eastAsia="es-ES"/>
        </w:rPr>
        <w:t>Juan Alberto Venegas Hernández y Marco Antonio Martínez Proa, integrantes del Comité Ejecutivo Estatal de MORENA</w:t>
      </w:r>
      <w:r w:rsidR="00E07937" w:rsidRPr="004069F0">
        <w:rPr>
          <w:rFonts w:ascii="Arial" w:hAnsi="Arial" w:cs="Arial"/>
          <w:sz w:val="20"/>
          <w:szCs w:val="20"/>
        </w:rPr>
        <w:t>;</w:t>
      </w:r>
      <w:r w:rsidR="00DB2702" w:rsidRPr="004069F0">
        <w:rPr>
          <w:rFonts w:ascii="Arial" w:eastAsia="Times New Roman" w:hAnsi="Arial" w:cs="Arial"/>
          <w:bCs/>
          <w:sz w:val="20"/>
          <w:szCs w:val="20"/>
          <w:lang w:eastAsia="es-ES"/>
        </w:rPr>
        <w:t xml:space="preserve"> y </w:t>
      </w:r>
      <w:r w:rsidR="00224B05" w:rsidRPr="004069F0">
        <w:rPr>
          <w:rFonts w:ascii="Arial" w:eastAsia="Times New Roman" w:hAnsi="Arial" w:cs="Arial"/>
          <w:sz w:val="20"/>
          <w:szCs w:val="20"/>
          <w:lang w:eastAsia="es-ES"/>
        </w:rPr>
        <w:t>en virtud de qu</w:t>
      </w:r>
      <w:r w:rsidR="00972150" w:rsidRPr="004069F0">
        <w:rPr>
          <w:rFonts w:ascii="Arial" w:eastAsia="Times New Roman" w:hAnsi="Arial" w:cs="Arial"/>
          <w:sz w:val="20"/>
          <w:szCs w:val="20"/>
          <w:lang w:eastAsia="es-ES"/>
        </w:rPr>
        <w:t xml:space="preserve">e </w:t>
      </w:r>
      <w:r w:rsidR="002534AB">
        <w:rPr>
          <w:rFonts w:ascii="Arial" w:eastAsia="Times New Roman" w:hAnsi="Arial" w:cs="Arial"/>
          <w:sz w:val="20"/>
          <w:szCs w:val="20"/>
          <w:lang w:eastAsia="es-ES"/>
        </w:rPr>
        <w:t>la</w:t>
      </w:r>
      <w:r w:rsidR="00E717A7" w:rsidRPr="004069F0">
        <w:rPr>
          <w:rFonts w:ascii="Arial" w:eastAsia="Times New Roman" w:hAnsi="Arial" w:cs="Arial"/>
          <w:sz w:val="20"/>
          <w:szCs w:val="20"/>
          <w:lang w:eastAsia="es-ES"/>
        </w:rPr>
        <w:t xml:space="preserve"> </w:t>
      </w:r>
      <w:r w:rsidR="00224B05" w:rsidRPr="004069F0">
        <w:rPr>
          <w:rFonts w:ascii="Arial" w:eastAsia="Times New Roman" w:hAnsi="Arial" w:cs="Arial"/>
          <w:sz w:val="20"/>
          <w:szCs w:val="20"/>
          <w:lang w:eastAsia="es-ES"/>
        </w:rPr>
        <w:t>Magistrad</w:t>
      </w:r>
      <w:r w:rsidR="002534AB">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Instructor</w:t>
      </w:r>
      <w:r w:rsidR="002534AB">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4069F0">
        <w:rPr>
          <w:rFonts w:ascii="Arial" w:eastAsia="Times New Roman" w:hAnsi="Arial" w:cs="Arial"/>
          <w:sz w:val="20"/>
          <w:szCs w:val="20"/>
          <w:lang w:eastAsia="es-ES"/>
        </w:rPr>
        <w:t xml:space="preserve"> y</w:t>
      </w:r>
      <w:r w:rsidR="00240EEC" w:rsidRPr="004069F0">
        <w:rPr>
          <w:sz w:val="20"/>
          <w:szCs w:val="20"/>
        </w:rPr>
        <w:t xml:space="preserve"> </w:t>
      </w:r>
      <w:r w:rsidR="0005289C" w:rsidRPr="004069F0">
        <w:rPr>
          <w:sz w:val="20"/>
          <w:szCs w:val="20"/>
        </w:rPr>
        <w:t xml:space="preserve">el </w:t>
      </w:r>
      <w:r w:rsidR="00240EEC" w:rsidRPr="004069F0">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4069F0">
        <w:rPr>
          <w:rFonts w:ascii="Arial" w:eastAsia="Times New Roman" w:hAnsi="Arial" w:cs="Arial"/>
          <w:sz w:val="20"/>
          <w:szCs w:val="20"/>
          <w:lang w:eastAsia="es-ES"/>
        </w:rPr>
        <w:t>,</w:t>
      </w:r>
      <w:r w:rsidR="00224B05" w:rsidRPr="004069F0">
        <w:rPr>
          <w:rFonts w:ascii="Arial" w:eastAsia="Times New Roman" w:hAnsi="Arial" w:cs="Arial"/>
          <w:b/>
          <w:sz w:val="20"/>
          <w:szCs w:val="20"/>
          <w:lang w:eastAsia="es-ES"/>
        </w:rPr>
        <w:t xml:space="preserve"> </w:t>
      </w:r>
      <w:r w:rsidR="00315C95" w:rsidRPr="004069F0">
        <w:rPr>
          <w:rFonts w:ascii="Arial" w:eastAsia="Times New Roman" w:hAnsi="Arial" w:cs="Arial"/>
          <w:b/>
          <w:sz w:val="20"/>
          <w:szCs w:val="20"/>
          <w:lang w:eastAsia="es-ES"/>
        </w:rPr>
        <w:t>se acuerda</w:t>
      </w:r>
      <w:r w:rsidR="00224B05" w:rsidRPr="004069F0">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2BECE571"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A0979" w:rsidRPr="00AA0979">
        <w:rPr>
          <w:rFonts w:ascii="Arial" w:eastAsia="Times New Roman" w:hAnsi="Arial" w:cs="Arial"/>
          <w:b/>
          <w:color w:val="000000"/>
          <w:sz w:val="20"/>
          <w:szCs w:val="20"/>
          <w:lang w:eastAsia="es-ES"/>
        </w:rPr>
        <w:t>20</w:t>
      </w:r>
      <w:r w:rsidR="00260787" w:rsidRPr="00AA0979">
        <w:rPr>
          <w:rFonts w:ascii="Arial" w:eastAsia="Times New Roman" w:hAnsi="Arial" w:cs="Arial"/>
          <w:b/>
          <w:color w:val="000000"/>
          <w:sz w:val="20"/>
          <w:szCs w:val="20"/>
          <w:lang w:eastAsia="es-ES"/>
        </w:rPr>
        <w:t>:</w:t>
      </w:r>
      <w:r w:rsidR="00C159EB" w:rsidRPr="00AA0979">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0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2534AB" w:rsidRPr="00AA0979">
        <w:rPr>
          <w:rFonts w:ascii="Arial" w:eastAsia="Times New Roman" w:hAnsi="Arial" w:cs="Arial"/>
          <w:b/>
          <w:sz w:val="20"/>
          <w:szCs w:val="20"/>
          <w:lang w:eastAsia="es-ES"/>
        </w:rPr>
        <w:t>once</w:t>
      </w:r>
      <w:r w:rsidR="00C341A4" w:rsidRPr="00AA0979">
        <w:rPr>
          <w:rFonts w:ascii="Arial" w:eastAsia="Times New Roman" w:hAnsi="Arial" w:cs="Arial"/>
          <w:b/>
          <w:sz w:val="20"/>
          <w:szCs w:val="20"/>
          <w:lang w:eastAsia="es-ES"/>
        </w:rPr>
        <w:t xml:space="preserve"> de marzo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D42FC5">
        <w:rPr>
          <w:rFonts w:ascii="Arial" w:eastAsia="Times New Roman" w:hAnsi="Arial" w:cs="Arial"/>
          <w:b/>
          <w:sz w:val="20"/>
          <w:szCs w:val="20"/>
          <w:lang w:eastAsia="es-ES"/>
        </w:rPr>
        <w:t xml:space="preserve">décima </w:t>
      </w:r>
      <w:r w:rsidR="002534AB">
        <w:rPr>
          <w:rFonts w:ascii="Arial" w:eastAsia="Times New Roman" w:hAnsi="Arial" w:cs="Arial"/>
          <w:b/>
          <w:sz w:val="20"/>
          <w:szCs w:val="20"/>
          <w:lang w:eastAsia="es-ES"/>
        </w:rPr>
        <w:t>sexta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72305F62" w:rsidR="008F1736" w:rsidRPr="00BF467C" w:rsidRDefault="0005289C" w:rsidP="00224B05">
      <w:pPr>
        <w:spacing w:line="360" w:lineRule="auto"/>
        <w:jc w:val="both"/>
        <w:rPr>
          <w:rFonts w:ascii="Arial" w:eastAsia="Times New Roman" w:hAnsi="Arial" w:cs="Arial"/>
          <w:b/>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51175E">
    <w:pPr>
      <w:pStyle w:val="Piedepgina"/>
      <w:jc w:val="right"/>
    </w:pPr>
  </w:p>
  <w:p w14:paraId="299EE23D" w14:textId="77777777" w:rsidR="005F3ABF" w:rsidRDefault="005117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51175E" w:rsidP="0083232F">
    <w:pPr>
      <w:pStyle w:val="Encabezado"/>
      <w:jc w:val="right"/>
      <w:rPr>
        <w:rFonts w:ascii="Century Gothic" w:hAnsi="Century Gothic"/>
        <w:b/>
        <w:sz w:val="18"/>
        <w:szCs w:val="18"/>
      </w:rPr>
    </w:pPr>
  </w:p>
  <w:p w14:paraId="0C9D10D5" w14:textId="1F26E0DD"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2534AB">
      <w:rPr>
        <w:rFonts w:ascii="Century Gothic" w:hAnsi="Century Gothic"/>
        <w:b/>
        <w:sz w:val="20"/>
        <w:szCs w:val="18"/>
      </w:rPr>
      <w:t>diez</w:t>
    </w:r>
    <w:r w:rsidR="004514BF" w:rsidRPr="005A7DD8">
      <w:rPr>
        <w:rFonts w:ascii="Century Gothic" w:hAnsi="Century Gothic"/>
        <w:b/>
        <w:sz w:val="20"/>
        <w:szCs w:val="18"/>
      </w:rPr>
      <w:t xml:space="preserve"> de </w:t>
    </w:r>
    <w:r w:rsidR="00C341A4">
      <w:rPr>
        <w:rFonts w:ascii="Century Gothic" w:hAnsi="Century Gothic"/>
        <w:b/>
        <w:sz w:val="20"/>
        <w:szCs w:val="18"/>
      </w:rPr>
      <w:t>marzo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51175E"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51175E" w:rsidP="0083232F">
    <w:pPr>
      <w:pStyle w:val="Encabezado"/>
      <w:jc w:val="right"/>
      <w:rPr>
        <w:rFonts w:ascii="Century Gothic" w:hAnsi="Century Gothic"/>
      </w:rPr>
    </w:pPr>
  </w:p>
  <w:p w14:paraId="54369A33" w14:textId="77777777" w:rsidR="0083232F" w:rsidRPr="00A46BD3" w:rsidRDefault="0051175E"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289C"/>
    <w:rsid w:val="00074477"/>
    <w:rsid w:val="00075013"/>
    <w:rsid w:val="00093A92"/>
    <w:rsid w:val="000A67C1"/>
    <w:rsid w:val="000A7769"/>
    <w:rsid w:val="000D26FC"/>
    <w:rsid w:val="000E0894"/>
    <w:rsid w:val="000E5F90"/>
    <w:rsid w:val="000F527E"/>
    <w:rsid w:val="001152AF"/>
    <w:rsid w:val="00122B52"/>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C1E48"/>
    <w:rsid w:val="004D2741"/>
    <w:rsid w:val="0050063F"/>
    <w:rsid w:val="00502BDD"/>
    <w:rsid w:val="0051175E"/>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C3F1D"/>
    <w:rsid w:val="009F31CD"/>
    <w:rsid w:val="009F558D"/>
    <w:rsid w:val="009F6CED"/>
    <w:rsid w:val="00A1078C"/>
    <w:rsid w:val="00A108F5"/>
    <w:rsid w:val="00A15893"/>
    <w:rsid w:val="00A23522"/>
    <w:rsid w:val="00A240A8"/>
    <w:rsid w:val="00A437B6"/>
    <w:rsid w:val="00A52E1B"/>
    <w:rsid w:val="00A53318"/>
    <w:rsid w:val="00A55A4E"/>
    <w:rsid w:val="00A611CC"/>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B2702"/>
    <w:rsid w:val="00DB3BAE"/>
    <w:rsid w:val="00DB6331"/>
    <w:rsid w:val="00DC7058"/>
    <w:rsid w:val="00DD074D"/>
    <w:rsid w:val="00DD342B"/>
    <w:rsid w:val="00DD651B"/>
    <w:rsid w:val="00DE6BCB"/>
    <w:rsid w:val="00E044BB"/>
    <w:rsid w:val="00E057FA"/>
    <w:rsid w:val="00E07937"/>
    <w:rsid w:val="00E1194F"/>
    <w:rsid w:val="00E12716"/>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2</cp:revision>
  <cp:lastPrinted>2019-11-04T17:50:00Z</cp:lastPrinted>
  <dcterms:created xsi:type="dcterms:W3CDTF">2021-03-16T17:12:00Z</dcterms:created>
  <dcterms:modified xsi:type="dcterms:W3CDTF">2021-03-16T17:12:00Z</dcterms:modified>
</cp:coreProperties>
</file>